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76" w:rsidRPr="00513976" w:rsidRDefault="000D4306" w:rsidP="000D4306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Статья: «</w:t>
      </w:r>
      <w:r w:rsidRPr="000D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обращению с гаджетами для детей дошкольного и школьного возраста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D4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13976" w:rsidRPr="00513976" w:rsidRDefault="00513976" w:rsidP="00513976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данным гигиенических исследований от 30 до 50 % школьников приобретают близорукость ко времени окончания школы и в дальнейшем вынуждены носить очки в течение всей жизни.</w:t>
      </w:r>
    </w:p>
    <w:p w:rsidR="00513976" w:rsidRPr="00513976" w:rsidRDefault="00513976" w:rsidP="00513976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эпоху цифровых технологий, связанных с обучением, работой и досугом, существенно повышается нагрузка на орган зрения как в школе, так и вне её пределов. </w:t>
      </w:r>
      <w:r w:rsidRPr="00513976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ru-RU"/>
        </w:rPr>
        <w:t>При высокой нагрузке на орган зрения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появляются </w:t>
      </w: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жалобы 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покраснение и сухость глаз, расплывчатость и нечёткость зрения при взгляде вдаль, а также боли в шее, плечевом поясе, головн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ая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боль.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Родителей должно насторожить п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оявление этих симптомов у детей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стать основанием 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обращения за медицинской консультацией.</w:t>
      </w:r>
    </w:p>
    <w:p w:rsidR="00D84889" w:rsidRPr="000D4306" w:rsidRDefault="00D84889" w:rsidP="00D84889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0D430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Для профилактики </w:t>
      </w: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повыш</w:t>
      </w:r>
      <w:r w:rsidRPr="000D430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енной</w:t>
      </w: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нагрузк</w:t>
      </w:r>
      <w:r w:rsidRPr="000D430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и</w:t>
      </w: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на орган зрения</w:t>
      </w:r>
      <w:r w:rsidRPr="000D430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рекомендуется:</w:t>
      </w:r>
    </w:p>
    <w:p w:rsidR="00D84889" w:rsidRDefault="00513976" w:rsidP="00D84889">
      <w:pPr>
        <w:pStyle w:val="a4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рационально дозирова</w:t>
      </w:r>
      <w:r w:rsidR="00D84889"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ть</w:t>
      </w: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врем</w:t>
      </w:r>
      <w:r w:rsidR="00D84889"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</w:t>
      </w: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работы с электронными средствами обучения и гаджетами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</w:p>
    <w:p w:rsidR="00D84889" w:rsidRDefault="00513976" w:rsidP="00D84889">
      <w:pPr>
        <w:pStyle w:val="a4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ежедневно выполн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ять</w:t>
      </w: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гимнастик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</w:t>
      </w: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глаз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</w:p>
    <w:p w:rsidR="00513976" w:rsidRPr="00D84889" w:rsidRDefault="00513976" w:rsidP="00D84889">
      <w:pPr>
        <w:pStyle w:val="a4"/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оборудова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ть</w:t>
      </w: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рабоче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</w:t>
      </w: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ученика оптимальными условиями для выполнения зрительной работы – это удобное рабочее место, левостороннее освещение, расстояние от монитора до органа зрения не менее 70 см, от рабочей поверхности до органа зрения не менее 25 см.</w:t>
      </w:r>
    </w:p>
    <w:p w:rsidR="00513976" w:rsidRPr="00513976" w:rsidRDefault="00513976" w:rsidP="00513976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 использовании </w:t>
      </w:r>
      <w:r w:rsidR="00D848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электронных систем обучения (ЭСО)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демонстрацией обучающих фильмов, программ или иной информации, предусматривающих её фиксацию в тетрадях обучающимися, </w:t>
      </w: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продолжительность непрерывного использования экрана не должна превышать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для детей 5-7 лет – 5-7 минут, для учащихся 1-4- х классов – 10 минут, для 5-9- х классов – 15 минут.</w:t>
      </w:r>
    </w:p>
    <w:p w:rsidR="000D4306" w:rsidRDefault="000D4306" w:rsidP="000D43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</w:p>
    <w:p w:rsidR="00513976" w:rsidRPr="00513976" w:rsidRDefault="00CD37B3" w:rsidP="000D43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55pt;margin-top:5.75pt;width:204.2pt;height:171.25pt;z-index:-251658240;mso-position-horizontal-relative:text;mso-position-vertical-relative:text;mso-width-relative:page;mso-height-relative:page" wrapcoords="-32 0 -32 21537 21600 21537 21600 0 -32 0">
            <v:imagedata r:id="rId5" o:title="297x150mm_ESO" croptop="14126f" cropbottom="14725f" cropleft="2606f" cropright="40827f"/>
            <w10:wrap type="tight"/>
          </v:shape>
        </w:pict>
      </w:r>
      <w:r w:rsidR="00513976"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Общая продолжительность использования ЭСО на уроке </w:t>
      </w:r>
      <w:r w:rsidR="00513976"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должна превышать: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для интерактивной доски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для 1-3 классов – 20 минут, для 4-11 классов – 30 минут;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для интерактивной панели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для 1-3 классов – 10 минут, для 4 класса – 15 минут, для 5-6 классов - 20 минут, а для 7-11 классов – 25 минут;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для персонального компьютера и ноутбука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для 1-2 классов – 20 минут, для 3-4 классов – 25 минут, для 5-9 классов - 30 минут, а для 10-11 классов – 35 минут;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для планшета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для 1-2 классов – 10 минут, для 3-4 классов – 15 минут, для 5-9 классов - 20 минут, а для 10-11 классов – 20 минут.</w:t>
      </w:r>
    </w:p>
    <w:p w:rsidR="000D4306" w:rsidRDefault="000D4306" w:rsidP="000D4306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7E3F6A9" wp14:editId="6F7A81DD">
            <wp:simplePos x="0" y="0"/>
            <wp:positionH relativeFrom="column">
              <wp:posOffset>3874135</wp:posOffset>
            </wp:positionH>
            <wp:positionV relativeFrom="paragraph">
              <wp:posOffset>121285</wp:posOffset>
            </wp:positionV>
            <wp:extent cx="260731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463" y="21504"/>
                <wp:lineTo x="21463" y="0"/>
                <wp:lineTo x="0" y="0"/>
              </wp:wrapPolygon>
            </wp:wrapTight>
            <wp:docPr id="1" name="Рисунок 1" descr="C:\Users\АндрееваЕВ\AppData\Local\Microsoft\Windows\INetCache\Content.Word\297x150mm_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еваЕВ\AppData\Local\Microsoft\Windows\INetCache\Content.Word\297x150mm_E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39" t="21555" r="2503" b="21885"/>
                    <a:stretch/>
                  </pic:blipFill>
                  <pic:spPr bwMode="auto">
                    <a:xfrm>
                      <a:off x="0" y="0"/>
                      <a:ext cx="26073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976" w:rsidRPr="00513976" w:rsidRDefault="00513976" w:rsidP="000D4306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Суммарная ежедневная продолжительность использования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ЭСО в школе и дома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должна превышать: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- для интерактивной доски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для 1-3 классов – 80 минут, для 4 класса – 90 минут, для 5-9 классов – 100 минут, для 10-11 классов – 120 минут;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- для интерактивной панели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для 1-3 классов – 30 минут, для 4 класса – 45 минут, для 5-6 классов - 80 минут, а для 7-11 классов – 100 минут;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- для персонального компьютера и ноутбука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для 1-2 классов – 40 минут в школе и 80 минут дома, для 3-4 классов – 50 минут в школе и 90 минут дома, для 5-9 </w:t>
      </w: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классов - 60 минут в школе и 120 минут дома, а для 10-11 классов – 70 минут в школе и 170 минут дома;</w:t>
      </w:r>
    </w:p>
    <w:p w:rsidR="00513976" w:rsidRPr="00513976" w:rsidRDefault="00513976" w:rsidP="0051397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для планшета - для 1-2 классов – 30 минут в школе и 80 минут дома, для 3-4 классов – 45 минут в школе и 90 минут дома, для 5-9 классов - 60 минут в школе и 120 минут дома, а для 10-11 классов – 80 минут в школе и 150 минут дома.</w:t>
      </w:r>
    </w:p>
    <w:p w:rsidR="00513976" w:rsidRPr="00513976" w:rsidRDefault="00513976" w:rsidP="000D4306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51397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Занятия с использованием ЭСО в возрастных группах до 5 лет не проводятся.</w:t>
      </w:r>
    </w:p>
    <w:p w:rsidR="00BA6AA3" w:rsidRDefault="00BA6AA3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CD37B3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по общей гигиене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И.В. Петрова</w:t>
      </w: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06" w:rsidRPr="00513976" w:rsidRDefault="000D4306" w:rsidP="00513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4306" w:rsidRPr="00513976" w:rsidSect="005139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70ED"/>
    <w:multiLevelType w:val="hybridMultilevel"/>
    <w:tmpl w:val="129E76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6"/>
    <w:rsid w:val="000D4306"/>
    <w:rsid w:val="00513976"/>
    <w:rsid w:val="00BA6AA3"/>
    <w:rsid w:val="00CD37B3"/>
    <w:rsid w:val="00D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C3708"/>
  <w15:chartTrackingRefBased/>
  <w15:docId w15:val="{52D1D42D-AF7B-4CE1-9B4B-1FC7F5D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3976"/>
  </w:style>
  <w:style w:type="paragraph" w:styleId="a4">
    <w:name w:val="List Paragraph"/>
    <w:basedOn w:val="a"/>
    <w:uiPriority w:val="34"/>
    <w:qFormat/>
    <w:rsid w:val="00D8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Владимировна</dc:creator>
  <cp:keywords/>
  <dc:description/>
  <cp:lastModifiedBy>Андреева Екатерина Владимировна</cp:lastModifiedBy>
  <cp:revision>3</cp:revision>
  <dcterms:created xsi:type="dcterms:W3CDTF">2023-09-04T11:45:00Z</dcterms:created>
  <dcterms:modified xsi:type="dcterms:W3CDTF">2023-09-04T12:17:00Z</dcterms:modified>
</cp:coreProperties>
</file>